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ED" w:rsidRPr="002363ED" w:rsidRDefault="002363ED" w:rsidP="002363ED">
      <w:pPr>
        <w:pStyle w:val="Style4"/>
        <w:rPr>
          <w:b/>
          <w:color w:val="000000"/>
        </w:rPr>
      </w:pPr>
      <w:r w:rsidRPr="002363ED">
        <w:rPr>
          <w:b/>
          <w:color w:val="000000"/>
        </w:rPr>
        <w:t>АВТОНОМНАЯ НЕКОММЕРЧЕСКАЯ ОРГАНИЗАЦИЯ</w:t>
      </w:r>
    </w:p>
    <w:p w:rsidR="002363ED" w:rsidRPr="002363ED" w:rsidRDefault="002363ED" w:rsidP="002363ED">
      <w:pPr>
        <w:pStyle w:val="Style4"/>
        <w:rPr>
          <w:b/>
          <w:color w:val="000000"/>
        </w:rPr>
      </w:pPr>
      <w:r w:rsidRPr="002363ED">
        <w:rPr>
          <w:b/>
          <w:color w:val="000000"/>
        </w:rPr>
        <w:t>ДОПОЛНИТЕЛЬНОГО ПРОФЕССИОНАЛЬНОГО ОБРАЗОВАНИЯ</w:t>
      </w:r>
    </w:p>
    <w:p w:rsidR="000841AF" w:rsidRDefault="002363ED" w:rsidP="002363ED">
      <w:pPr>
        <w:pStyle w:val="Style4"/>
        <w:widowControl/>
        <w:spacing w:line="240" w:lineRule="auto"/>
        <w:rPr>
          <w:b/>
          <w:color w:val="000000"/>
        </w:rPr>
      </w:pPr>
      <w:r w:rsidRPr="002363ED">
        <w:rPr>
          <w:b/>
          <w:color w:val="000000"/>
        </w:rPr>
        <w:t>«ЦЕНТРАЛЬНЫЙ МНОГОПРОФИЛЬНЫЙ ИНСТИТУТ»</w:t>
      </w:r>
    </w:p>
    <w:p w:rsidR="002363ED" w:rsidRPr="002363ED" w:rsidRDefault="002363ED" w:rsidP="002363ED">
      <w:pPr>
        <w:pStyle w:val="Style4"/>
        <w:spacing w:line="240" w:lineRule="auto"/>
        <w:jc w:val="right"/>
      </w:pPr>
      <w:r w:rsidRPr="002363ED">
        <w:t>УТВЕРЖДАЮ</w:t>
      </w:r>
    </w:p>
    <w:p w:rsidR="002363ED" w:rsidRPr="002363ED" w:rsidRDefault="002363ED" w:rsidP="002363ED">
      <w:pPr>
        <w:pStyle w:val="Style4"/>
        <w:spacing w:line="240" w:lineRule="auto"/>
        <w:jc w:val="right"/>
      </w:pPr>
      <w:r w:rsidRPr="002363ED">
        <w:t>Ректор АНО ДПО «ЦМИ»</w:t>
      </w:r>
    </w:p>
    <w:p w:rsidR="002363ED" w:rsidRPr="002363ED" w:rsidRDefault="002363ED" w:rsidP="002363ED">
      <w:pPr>
        <w:pStyle w:val="Style4"/>
        <w:spacing w:line="240" w:lineRule="auto"/>
        <w:jc w:val="right"/>
      </w:pPr>
      <w:r w:rsidRPr="002363ED">
        <w:t>А.Х. Тамбиев</w:t>
      </w:r>
    </w:p>
    <w:p w:rsidR="002363ED" w:rsidRPr="002363ED" w:rsidRDefault="002363ED" w:rsidP="002363ED">
      <w:pPr>
        <w:pStyle w:val="Style4"/>
        <w:spacing w:line="240" w:lineRule="auto"/>
        <w:jc w:val="right"/>
      </w:pPr>
    </w:p>
    <w:p w:rsidR="002363ED" w:rsidRPr="002363ED" w:rsidRDefault="002363ED" w:rsidP="002363ED">
      <w:pPr>
        <w:pStyle w:val="Style4"/>
        <w:spacing w:line="240" w:lineRule="auto"/>
        <w:jc w:val="right"/>
      </w:pPr>
      <w:r w:rsidRPr="002363ED">
        <w:rPr>
          <w:u w:val="single"/>
        </w:rPr>
        <w:t>«____»</w:t>
      </w:r>
      <w:r w:rsidRPr="002363ED">
        <w:t xml:space="preserve"> </w:t>
      </w:r>
      <w:r w:rsidRPr="002363ED">
        <w:rPr>
          <w:u w:val="single"/>
        </w:rPr>
        <w:t>_________</w:t>
      </w:r>
      <w:r w:rsidR="005E6E59">
        <w:t>2019</w:t>
      </w:r>
      <w:r w:rsidRPr="002363ED">
        <w:t xml:space="preserve"> г.</w:t>
      </w:r>
    </w:p>
    <w:p w:rsidR="002363ED" w:rsidRPr="001F3E7E" w:rsidRDefault="002363ED" w:rsidP="002363ED">
      <w:pPr>
        <w:pStyle w:val="Style4"/>
        <w:widowControl/>
        <w:spacing w:line="240" w:lineRule="auto"/>
      </w:pPr>
    </w:p>
    <w:p w:rsidR="002D2105" w:rsidRDefault="002D2105" w:rsidP="00B2672C">
      <w:pPr>
        <w:pStyle w:val="Style21"/>
        <w:widowControl/>
        <w:spacing w:line="240" w:lineRule="auto"/>
        <w:ind w:hanging="932"/>
        <w:jc w:val="center"/>
        <w:rPr>
          <w:rStyle w:val="FontStyle47"/>
          <w:sz w:val="24"/>
          <w:szCs w:val="24"/>
        </w:rPr>
      </w:pPr>
    </w:p>
    <w:p w:rsidR="005E6E59" w:rsidRDefault="000841AF" w:rsidP="005E6E59">
      <w:pPr>
        <w:pStyle w:val="Style21"/>
        <w:widowControl/>
        <w:spacing w:line="240" w:lineRule="auto"/>
        <w:ind w:hanging="932"/>
        <w:jc w:val="center"/>
        <w:rPr>
          <w:rStyle w:val="FontStyle47"/>
          <w:sz w:val="24"/>
          <w:szCs w:val="24"/>
        </w:rPr>
      </w:pPr>
      <w:r w:rsidRPr="001F3E7E">
        <w:rPr>
          <w:rStyle w:val="FontStyle47"/>
          <w:sz w:val="24"/>
          <w:szCs w:val="24"/>
        </w:rPr>
        <w:t>УЧЕБНЫЙ ПЛАН</w:t>
      </w:r>
    </w:p>
    <w:p w:rsidR="005E6E59" w:rsidRDefault="00B2164B" w:rsidP="005E6E59">
      <w:pPr>
        <w:pStyle w:val="Style21"/>
        <w:widowControl/>
        <w:spacing w:line="240" w:lineRule="auto"/>
        <w:ind w:hanging="932"/>
        <w:jc w:val="center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Повышения</w:t>
      </w:r>
      <w:r w:rsidR="005E6E59">
        <w:rPr>
          <w:rStyle w:val="FontStyle47"/>
          <w:sz w:val="24"/>
          <w:szCs w:val="24"/>
        </w:rPr>
        <w:t xml:space="preserve"> квалификации</w:t>
      </w:r>
    </w:p>
    <w:p w:rsidR="000841AF" w:rsidRPr="001F3E7E" w:rsidRDefault="00C43C2D" w:rsidP="005E6E59">
      <w:pPr>
        <w:pStyle w:val="Style21"/>
        <w:widowControl/>
        <w:spacing w:line="240" w:lineRule="auto"/>
        <w:ind w:hanging="932"/>
        <w:jc w:val="center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 </w:t>
      </w:r>
      <w:r w:rsidR="009E7FE1" w:rsidRPr="001F3E7E">
        <w:rPr>
          <w:rStyle w:val="FontStyle47"/>
          <w:sz w:val="24"/>
          <w:szCs w:val="24"/>
        </w:rPr>
        <w:t>«</w:t>
      </w:r>
      <w:r w:rsidR="005E6E59">
        <w:rPr>
          <w:rStyle w:val="FontStyle47"/>
          <w:sz w:val="24"/>
          <w:szCs w:val="24"/>
        </w:rPr>
        <w:t>К</w:t>
      </w:r>
      <w:r w:rsidR="005E6E59" w:rsidRPr="005E6E59">
        <w:rPr>
          <w:rStyle w:val="FontStyle47"/>
          <w:sz w:val="24"/>
          <w:szCs w:val="24"/>
        </w:rPr>
        <w:t>онсультант по коррекции веса и психологии пищевого поведения</w:t>
      </w:r>
      <w:r w:rsidR="000841AF" w:rsidRPr="001F3E7E">
        <w:rPr>
          <w:rStyle w:val="FontStyle47"/>
          <w:sz w:val="24"/>
          <w:szCs w:val="24"/>
        </w:rPr>
        <w:t>»</w:t>
      </w:r>
      <w:r w:rsidR="00B2672C">
        <w:rPr>
          <w:rStyle w:val="FontStyle47"/>
          <w:sz w:val="24"/>
          <w:szCs w:val="24"/>
        </w:rPr>
        <w:t>.</w:t>
      </w:r>
    </w:p>
    <w:p w:rsidR="000841AF" w:rsidRPr="001F3E7E" w:rsidRDefault="000841AF" w:rsidP="009E7FE1">
      <w:pPr>
        <w:spacing w:line="240" w:lineRule="auto"/>
        <w:ind w:left="-567" w:firstLine="0"/>
        <w:textAlignment w:val="baseline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0841AF" w:rsidRPr="005E6E59" w:rsidRDefault="000841AF" w:rsidP="007A5188">
      <w:pPr>
        <w:spacing w:line="240" w:lineRule="auto"/>
        <w:ind w:left="-567" w:firstLine="0"/>
        <w:rPr>
          <w:rFonts w:asciiTheme="majorBidi" w:hAnsiTheme="majorBidi" w:cstheme="majorBidi"/>
          <w:spacing w:val="-1"/>
          <w:sz w:val="24"/>
          <w:szCs w:val="24"/>
        </w:rPr>
      </w:pPr>
      <w:r w:rsidRPr="001F3E7E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1F3E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E6E59" w:rsidRPr="005E6E59">
        <w:rPr>
          <w:rFonts w:asciiTheme="majorBidi" w:hAnsiTheme="majorBidi" w:cstheme="majorBidi"/>
          <w:sz w:val="24"/>
          <w:szCs w:val="24"/>
        </w:rPr>
        <w:t xml:space="preserve">реализация дополнительной профессиональной программы </w:t>
      </w:r>
      <w:r w:rsidR="007A5188">
        <w:rPr>
          <w:rFonts w:asciiTheme="majorBidi" w:hAnsiTheme="majorBidi" w:cstheme="majorBidi"/>
          <w:sz w:val="24"/>
          <w:szCs w:val="24"/>
        </w:rPr>
        <w:t xml:space="preserve">повышения </w:t>
      </w:r>
      <w:r w:rsidR="002A505F">
        <w:rPr>
          <w:rFonts w:asciiTheme="majorBidi" w:hAnsiTheme="majorBidi" w:cstheme="majorBidi"/>
          <w:sz w:val="24"/>
          <w:szCs w:val="24"/>
        </w:rPr>
        <w:t xml:space="preserve">квалификации </w:t>
      </w:r>
      <w:r w:rsidR="005E6E59" w:rsidRPr="005E6E59">
        <w:rPr>
          <w:rFonts w:asciiTheme="majorBidi" w:hAnsiTheme="majorBidi" w:cstheme="majorBidi"/>
          <w:sz w:val="24"/>
          <w:szCs w:val="24"/>
        </w:rPr>
        <w:t xml:space="preserve"> специалистов с высшим образованием или средним профессиональным образованием для осуществления ими нового вида профессиональной деятельности и формирование у них необходимых профессиональных компетенций для осуществления деятельности в сфере диетологии.</w:t>
      </w:r>
    </w:p>
    <w:p w:rsidR="000841AF" w:rsidRPr="001F3E7E" w:rsidRDefault="000841AF" w:rsidP="005E6E59">
      <w:pPr>
        <w:spacing w:line="240" w:lineRule="auto"/>
        <w:ind w:left="-56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1F3E7E">
        <w:rPr>
          <w:rFonts w:ascii="Times New Roman" w:hAnsi="Times New Roman" w:cs="Times New Roman"/>
          <w:b/>
          <w:iCs/>
          <w:sz w:val="24"/>
          <w:szCs w:val="24"/>
        </w:rPr>
        <w:t>Категория слушателей</w:t>
      </w:r>
      <w:r w:rsidR="00974327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BA4B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60BF4" w:rsidRPr="00260BF4">
        <w:rPr>
          <w:rFonts w:asciiTheme="majorBidi" w:hAnsiTheme="majorBidi" w:cstheme="majorBidi"/>
          <w:spacing w:val="-4"/>
          <w:sz w:val="24"/>
          <w:szCs w:val="24"/>
        </w:rPr>
        <w:t>м</w:t>
      </w:r>
      <w:r w:rsidR="00260BF4" w:rsidRPr="00260BF4">
        <w:rPr>
          <w:rFonts w:asciiTheme="majorBidi" w:hAnsiTheme="majorBidi" w:cstheme="majorBidi"/>
          <w:sz w:val="24"/>
          <w:szCs w:val="24"/>
        </w:rPr>
        <w:t>едицинские диетологические сестры, медицинские сестры, ответственные за организацию лечебного питания</w:t>
      </w:r>
    </w:p>
    <w:p w:rsidR="002363ED" w:rsidRDefault="000841AF" w:rsidP="002363ED">
      <w:pPr>
        <w:pStyle w:val="a8"/>
        <w:ind w:left="-567"/>
        <w:jc w:val="both"/>
        <w:rPr>
          <w:b w:val="0"/>
          <w:iCs/>
        </w:rPr>
      </w:pPr>
      <w:r w:rsidRPr="001F3E7E">
        <w:rPr>
          <w:iCs/>
        </w:rPr>
        <w:t xml:space="preserve">Срок обучения:   </w:t>
      </w:r>
      <w:r w:rsidRPr="001F3E7E">
        <w:rPr>
          <w:b w:val="0"/>
          <w:iCs/>
        </w:rPr>
        <w:t>144 часа</w:t>
      </w:r>
    </w:p>
    <w:p w:rsidR="002363ED" w:rsidRPr="002363ED" w:rsidRDefault="000841AF" w:rsidP="002363ED">
      <w:pPr>
        <w:pStyle w:val="a8"/>
        <w:ind w:left="-567"/>
        <w:jc w:val="both"/>
        <w:rPr>
          <w:b w:val="0"/>
          <w:iCs/>
        </w:rPr>
      </w:pPr>
      <w:r w:rsidRPr="001F3E7E">
        <w:t xml:space="preserve">Форма обучения: </w:t>
      </w:r>
      <w:r w:rsidR="002363ED" w:rsidRPr="002363ED">
        <w:rPr>
          <w:b w:val="0"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0841AF" w:rsidRPr="001F3E7E" w:rsidRDefault="000841AF" w:rsidP="001F3E7E">
      <w:pPr>
        <w:pStyle w:val="a7"/>
        <w:spacing w:before="0" w:beforeAutospacing="0" w:after="0" w:afterAutospacing="0"/>
        <w:ind w:left="-567"/>
      </w:pPr>
    </w:p>
    <w:tbl>
      <w:tblPr>
        <w:tblpPr w:leftFromText="180" w:rightFromText="180" w:vertAnchor="text" w:tblpX="-459" w:tblpY="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62"/>
        <w:gridCol w:w="1135"/>
        <w:gridCol w:w="1135"/>
        <w:gridCol w:w="1129"/>
        <w:gridCol w:w="1429"/>
      </w:tblGrid>
      <w:tr w:rsidR="000841AF" w:rsidRPr="001F3E7E" w:rsidTr="000841AF">
        <w:trPr>
          <w:trHeight w:val="4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</w:pPr>
            <w:r w:rsidRPr="001F3E7E">
              <w:t>№</w:t>
            </w:r>
          </w:p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t>п/п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t>(модулей)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</w:pPr>
            <w:r w:rsidRPr="001F3E7E">
              <w:t>Всего</w:t>
            </w:r>
          </w:p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t>часов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rPr>
                <w:iCs/>
              </w:rPr>
              <w:t>В том числе: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F3E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</w:t>
            </w:r>
          </w:p>
        </w:tc>
      </w:tr>
      <w:tr w:rsidR="000841AF" w:rsidRPr="001F3E7E" w:rsidTr="000841AF">
        <w:trPr>
          <w:trHeight w:val="12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AF" w:rsidRPr="001F3E7E" w:rsidRDefault="000841AF" w:rsidP="009E7F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AF" w:rsidRPr="001F3E7E" w:rsidRDefault="000841AF" w:rsidP="009E7F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AF" w:rsidRPr="001F3E7E" w:rsidRDefault="000841AF" w:rsidP="009E7F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t>лекции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0841AF" w:rsidP="009E7FE1">
            <w:pPr>
              <w:pStyle w:val="a8"/>
              <w:rPr>
                <w:iCs/>
              </w:rPr>
            </w:pPr>
            <w:r w:rsidRPr="001F3E7E">
              <w:t>Практика/семинар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AF" w:rsidRPr="001F3E7E" w:rsidRDefault="000841AF" w:rsidP="009E7FE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0841AF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2363ED" w:rsidRDefault="000841A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5E6E59" w:rsidRDefault="005E6E59" w:rsidP="005E6E59">
            <w:pPr>
              <w:pStyle w:val="Default"/>
              <w:rPr>
                <w:rFonts w:asciiTheme="majorBidi" w:hAnsiTheme="majorBidi" w:cstheme="majorBidi"/>
              </w:rPr>
            </w:pPr>
            <w:r w:rsidRPr="005E6E59">
              <w:rPr>
                <w:rFonts w:asciiTheme="majorBidi" w:hAnsiTheme="majorBidi" w:cstheme="majorBidi"/>
              </w:rPr>
              <w:t xml:space="preserve">Правовые основы диетологии в Российской Федерации </w:t>
            </w:r>
          </w:p>
          <w:p w:rsidR="000841AF" w:rsidRPr="005E6E59" w:rsidRDefault="000841AF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1F3E7E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1F3E7E" w:rsidRDefault="00424735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AF" w:rsidRPr="002363ED" w:rsidRDefault="000841AF" w:rsidP="009E7FE1">
            <w:pPr>
              <w:pStyle w:val="a8"/>
              <w:rPr>
                <w:iCs/>
              </w:rPr>
            </w:pPr>
            <w:r w:rsidRPr="002363ED">
              <w:rPr>
                <w:iCs/>
              </w:rPr>
              <w:t>зачет</w:t>
            </w:r>
          </w:p>
        </w:tc>
      </w:tr>
      <w:tr w:rsidR="005E6E59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2363ED" w:rsidRDefault="005E6E59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5E6E59" w:rsidRDefault="005E6E59">
            <w:pPr>
              <w:pStyle w:val="Default"/>
              <w:rPr>
                <w:rFonts w:asciiTheme="majorBidi" w:hAnsiTheme="majorBidi" w:cstheme="majorBidi"/>
              </w:rPr>
            </w:pPr>
            <w:r w:rsidRPr="005E6E59">
              <w:rPr>
                <w:rFonts w:asciiTheme="majorBidi" w:hAnsiTheme="majorBidi" w:cstheme="majorBidi"/>
              </w:rPr>
              <w:t xml:space="preserve">Профессиональные стандарты, профессия диетолога-консультанта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2363ED" w:rsidRDefault="005E6E59" w:rsidP="009E7F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5E6E59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2363ED" w:rsidRDefault="005E6E59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5E6E59" w:rsidRDefault="005E6E59">
            <w:pPr>
              <w:pStyle w:val="Default"/>
              <w:rPr>
                <w:rFonts w:asciiTheme="majorBidi" w:hAnsiTheme="majorBidi" w:cstheme="majorBidi"/>
              </w:rPr>
            </w:pPr>
            <w:r w:rsidRPr="005E6E59">
              <w:rPr>
                <w:rFonts w:asciiTheme="majorBidi" w:hAnsiTheme="majorBidi" w:cstheme="majorBidi"/>
              </w:rPr>
              <w:t xml:space="preserve">Социальная гигиена и лечебное питание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2363ED" w:rsidRDefault="005E6E59" w:rsidP="009E7F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5E6E59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2363ED" w:rsidRDefault="005E6E59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5E6E59" w:rsidRDefault="005E6E59">
            <w:pPr>
              <w:pStyle w:val="Default"/>
              <w:rPr>
                <w:rFonts w:asciiTheme="majorBidi" w:hAnsiTheme="majorBidi" w:cstheme="majorBidi"/>
              </w:rPr>
            </w:pPr>
            <w:r w:rsidRPr="005E6E59">
              <w:rPr>
                <w:rFonts w:asciiTheme="majorBidi" w:hAnsiTheme="majorBidi" w:cstheme="majorBidi"/>
              </w:rPr>
              <w:t xml:space="preserve">Основы питания человека, основы здорового питания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2363ED" w:rsidRDefault="005E6E59" w:rsidP="009E7FE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5E6E59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2363ED" w:rsidRDefault="005E6E59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5E6E59" w:rsidRDefault="005E6E59">
            <w:pPr>
              <w:pStyle w:val="Default"/>
              <w:rPr>
                <w:rFonts w:ascii="Times New Roman" w:hAnsi="Times New Roman" w:cs="Times New Roman"/>
              </w:rPr>
            </w:pPr>
            <w:r w:rsidRPr="005E6E59">
              <w:rPr>
                <w:rFonts w:ascii="Times New Roman" w:hAnsi="Times New Roman" w:cs="Times New Roman"/>
              </w:rPr>
              <w:t xml:space="preserve">Гигиенические требования к пищевым продуктам и их экспертиза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2363ED" w:rsidRDefault="005E6E59" w:rsidP="001F3E7E">
            <w:pPr>
              <w:ind w:firstLine="0"/>
              <w:jc w:val="center"/>
              <w:rPr>
                <w:b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5E6E59" w:rsidRPr="001F3E7E" w:rsidTr="005E6E59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2363ED" w:rsidRDefault="005E6E59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5E6E59" w:rsidRDefault="005E6E59" w:rsidP="005E6E59">
            <w:pPr>
              <w:pStyle w:val="Default"/>
              <w:rPr>
                <w:rFonts w:asciiTheme="majorBidi" w:hAnsiTheme="majorBidi" w:cstheme="majorBidi"/>
              </w:rPr>
            </w:pPr>
            <w:r w:rsidRPr="005E6E59">
              <w:rPr>
                <w:rFonts w:asciiTheme="majorBidi" w:hAnsiTheme="majorBidi" w:cstheme="majorBidi"/>
              </w:rPr>
              <w:t xml:space="preserve">Методы оценки фактического питания, нетрадиционные методы питания </w:t>
            </w:r>
          </w:p>
          <w:p w:rsidR="005E6E59" w:rsidRPr="001F3E7E" w:rsidRDefault="005E6E59" w:rsidP="009E7FE1">
            <w:pPr>
              <w:widowControl w:val="0"/>
              <w:tabs>
                <w:tab w:val="left" w:pos="1372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2363ED" w:rsidRDefault="005E6E59" w:rsidP="001F3E7E">
            <w:pPr>
              <w:ind w:firstLine="0"/>
              <w:jc w:val="center"/>
              <w:rPr>
                <w:b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5E6E59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2363ED" w:rsidRDefault="005E6E59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5E6E59" w:rsidRDefault="005E6E59">
            <w:pPr>
              <w:pStyle w:val="Default"/>
              <w:rPr>
                <w:rFonts w:asciiTheme="majorBidi" w:hAnsiTheme="majorBidi" w:cstheme="majorBidi"/>
              </w:rPr>
            </w:pPr>
            <w:r w:rsidRPr="005E6E59">
              <w:rPr>
                <w:rFonts w:asciiTheme="majorBidi" w:hAnsiTheme="majorBidi" w:cstheme="majorBidi"/>
              </w:rPr>
              <w:t xml:space="preserve">Проблема ожирения, разработка индивидуальной программы сохранения и коррекции веса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2363ED" w:rsidRDefault="005E6E59" w:rsidP="001F3E7E">
            <w:pPr>
              <w:ind w:firstLine="0"/>
              <w:jc w:val="center"/>
              <w:rPr>
                <w:b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5E6E59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2363ED" w:rsidRDefault="005E6E59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E76662" w:rsidRDefault="00E76662">
            <w:pPr>
              <w:pStyle w:val="Default"/>
              <w:rPr>
                <w:rFonts w:asciiTheme="majorBidi" w:hAnsiTheme="majorBidi" w:cstheme="majorBidi"/>
              </w:rPr>
            </w:pPr>
            <w:r w:rsidRPr="00E76662">
              <w:rPr>
                <w:rFonts w:asciiTheme="majorBidi" w:hAnsiTheme="majorBidi" w:cstheme="majorBidi"/>
              </w:rPr>
              <w:t>Основы диетотерапии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1F3E7E" w:rsidRDefault="005E6E59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59" w:rsidRPr="002363ED" w:rsidRDefault="005E6E59" w:rsidP="001F3E7E">
            <w:pPr>
              <w:ind w:firstLine="0"/>
              <w:jc w:val="center"/>
              <w:rPr>
                <w:b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054FF3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2363ED" w:rsidRDefault="00054FF3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054FF3" w:rsidRDefault="00054FF3">
            <w:pPr>
              <w:pStyle w:val="Default"/>
              <w:rPr>
                <w:rFonts w:asciiTheme="majorBidi" w:hAnsiTheme="majorBidi" w:cstheme="majorBidi"/>
              </w:rPr>
            </w:pPr>
            <w:r w:rsidRPr="00054FF3">
              <w:rPr>
                <w:rFonts w:asciiTheme="majorBidi" w:hAnsiTheme="majorBidi" w:cstheme="majorBidi"/>
              </w:rPr>
              <w:t xml:space="preserve">Методика диетологического консультирования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1F3E7E" w:rsidRDefault="00054FF3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1F3E7E" w:rsidRDefault="00054FF3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1F3E7E" w:rsidRDefault="00054FF3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2363ED" w:rsidRDefault="00054FF3" w:rsidP="001F3E7E">
            <w:pPr>
              <w:ind w:firstLine="0"/>
              <w:jc w:val="center"/>
              <w:rPr>
                <w:b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054FF3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2363ED" w:rsidRDefault="00054FF3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054FF3" w:rsidRDefault="00054FF3">
            <w:pPr>
              <w:pStyle w:val="Default"/>
              <w:rPr>
                <w:rFonts w:asciiTheme="majorBidi" w:hAnsiTheme="majorBidi" w:cstheme="majorBidi"/>
              </w:rPr>
            </w:pPr>
            <w:r w:rsidRPr="00054FF3">
              <w:rPr>
                <w:rFonts w:asciiTheme="majorBidi" w:hAnsiTheme="majorBidi" w:cstheme="majorBidi"/>
              </w:rPr>
              <w:t xml:space="preserve">Питание детей, подростков, пожилых людей, беременных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1F3E7E" w:rsidRDefault="00054FF3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1F3E7E" w:rsidRDefault="00054FF3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1F3E7E" w:rsidRDefault="00054FF3" w:rsidP="009E7FE1">
            <w:pPr>
              <w:pStyle w:val="a8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2363ED" w:rsidRDefault="00054FF3" w:rsidP="001F3E7E">
            <w:pPr>
              <w:ind w:firstLine="0"/>
              <w:jc w:val="center"/>
              <w:rPr>
                <w:b/>
              </w:rPr>
            </w:pPr>
            <w:r w:rsidRPr="002363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зачет</w:t>
            </w:r>
          </w:p>
        </w:tc>
      </w:tr>
      <w:tr w:rsidR="00054FF3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3" w:rsidRPr="001F3E7E" w:rsidRDefault="00054FF3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1F3E7E" w:rsidRDefault="00054FF3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7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D70869" w:rsidRDefault="00054FF3" w:rsidP="009E7FE1">
            <w:pPr>
              <w:pStyle w:val="a8"/>
              <w:rPr>
                <w:b w:val="0"/>
                <w:bCs w:val="0"/>
                <w:iCs/>
              </w:rPr>
            </w:pPr>
            <w:r w:rsidRPr="00D70869">
              <w:rPr>
                <w:b w:val="0"/>
                <w:bCs w:val="0"/>
                <w:i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3" w:rsidRPr="001F3E7E" w:rsidRDefault="00054FF3" w:rsidP="009E7FE1">
            <w:pPr>
              <w:pStyle w:val="a8"/>
              <w:rPr>
                <w:i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1F3E7E" w:rsidRDefault="00054FF3" w:rsidP="009E7FE1">
            <w:pPr>
              <w:pStyle w:val="a8"/>
              <w:rPr>
                <w:iCs/>
              </w:rPr>
            </w:pPr>
            <w:r w:rsidRPr="001F3E7E">
              <w:rPr>
                <w:iCs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1F3E7E" w:rsidRDefault="00054FF3" w:rsidP="00D80752">
            <w:pPr>
              <w:pStyle w:val="a8"/>
              <w:jc w:val="both"/>
              <w:rPr>
                <w:iCs/>
              </w:rPr>
            </w:pPr>
            <w:r w:rsidRPr="002363ED">
              <w:rPr>
                <w:iCs/>
              </w:rPr>
              <w:t>в соответствии с положением об итогово</w:t>
            </w:r>
            <w:r>
              <w:rPr>
                <w:iCs/>
              </w:rPr>
              <w:t xml:space="preserve">й </w:t>
            </w:r>
            <w:r w:rsidRPr="002363ED">
              <w:rPr>
                <w:iCs/>
              </w:rPr>
              <w:t>аттестации</w:t>
            </w:r>
          </w:p>
        </w:tc>
      </w:tr>
      <w:tr w:rsidR="00054FF3" w:rsidRPr="001F3E7E" w:rsidTr="000841AF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3" w:rsidRPr="001F3E7E" w:rsidRDefault="00054FF3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1F3E7E" w:rsidRDefault="00054FF3" w:rsidP="009E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1F3E7E" w:rsidRDefault="00054FF3" w:rsidP="009E7FE1">
            <w:pPr>
              <w:pStyle w:val="a8"/>
              <w:rPr>
                <w:iCs/>
              </w:rPr>
            </w:pPr>
            <w:r w:rsidRPr="001F3E7E">
              <w:rPr>
                <w:iCs/>
              </w:rPr>
              <w:t>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1F3E7E" w:rsidRDefault="00054FF3" w:rsidP="009E7FE1">
            <w:pPr>
              <w:pStyle w:val="a8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F3" w:rsidRPr="001F3E7E" w:rsidRDefault="00054FF3" w:rsidP="009E7FE1">
            <w:pPr>
              <w:pStyle w:val="a8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F3" w:rsidRPr="001F3E7E" w:rsidRDefault="00054FF3" w:rsidP="009E7FE1">
            <w:pPr>
              <w:pStyle w:val="a8"/>
              <w:jc w:val="both"/>
              <w:rPr>
                <w:iCs/>
              </w:rPr>
            </w:pPr>
          </w:p>
        </w:tc>
      </w:tr>
    </w:tbl>
    <w:p w:rsidR="000841AF" w:rsidRPr="001F3E7E" w:rsidRDefault="000841AF" w:rsidP="009E7FE1">
      <w:pPr>
        <w:pStyle w:val="a7"/>
        <w:spacing w:before="0" w:beforeAutospacing="0" w:after="0" w:afterAutospacing="0"/>
      </w:pPr>
      <w:r w:rsidRPr="001F3E7E">
        <w:br w:type="textWrapping" w:clear="all"/>
      </w:r>
    </w:p>
    <w:p w:rsidR="000841AF" w:rsidRPr="001F3E7E" w:rsidRDefault="000841AF" w:rsidP="009E7FE1">
      <w:pPr>
        <w:pStyle w:val="a7"/>
        <w:spacing w:before="0" w:beforeAutospacing="0" w:after="0" w:afterAutospacing="0"/>
      </w:pPr>
    </w:p>
    <w:p w:rsidR="00A706DE" w:rsidRPr="00A653BC" w:rsidRDefault="000841AF" w:rsidP="009E7FE1">
      <w:pPr>
        <w:spacing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545454"/>
          <w:kern w:val="36"/>
          <w:sz w:val="24"/>
          <w:szCs w:val="24"/>
          <w:lang w:eastAsia="ru-RU"/>
        </w:rPr>
      </w:pPr>
      <w:r w:rsidRPr="001F3E7E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  </w:t>
      </w:r>
    </w:p>
    <w:p w:rsidR="000841AF" w:rsidRPr="001F3E7E" w:rsidRDefault="000841AF" w:rsidP="009E7FE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841AF" w:rsidRPr="001F3E7E" w:rsidRDefault="000841AF" w:rsidP="009E7FE1">
      <w:pPr>
        <w:spacing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color w:val="0076A3"/>
          <w:kern w:val="36"/>
          <w:sz w:val="24"/>
          <w:szCs w:val="24"/>
          <w:lang w:eastAsia="ru-RU"/>
        </w:rPr>
      </w:pPr>
    </w:p>
    <w:p w:rsidR="000841AF" w:rsidRPr="001F3E7E" w:rsidRDefault="000841AF" w:rsidP="009E7FE1">
      <w:pPr>
        <w:spacing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color w:val="0076A3"/>
          <w:kern w:val="36"/>
          <w:sz w:val="24"/>
          <w:szCs w:val="24"/>
          <w:lang w:eastAsia="ru-RU"/>
        </w:rPr>
      </w:pPr>
    </w:p>
    <w:p w:rsidR="000841AF" w:rsidRPr="001F3E7E" w:rsidRDefault="000841AF" w:rsidP="009E7FE1">
      <w:pPr>
        <w:spacing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color w:val="0076A3"/>
          <w:kern w:val="36"/>
          <w:sz w:val="24"/>
          <w:szCs w:val="24"/>
          <w:lang w:eastAsia="ru-RU"/>
        </w:rPr>
      </w:pPr>
    </w:p>
    <w:p w:rsidR="000841AF" w:rsidRPr="001F3E7E" w:rsidRDefault="000841AF" w:rsidP="009E7FE1">
      <w:pPr>
        <w:spacing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color w:val="0076A3"/>
          <w:kern w:val="36"/>
          <w:sz w:val="24"/>
          <w:szCs w:val="24"/>
          <w:lang w:eastAsia="ru-RU"/>
        </w:rPr>
      </w:pPr>
    </w:p>
    <w:p w:rsidR="000841AF" w:rsidRPr="001F3E7E" w:rsidRDefault="000841AF" w:rsidP="009E7F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1C4A8F" w:rsidRPr="001F3E7E" w:rsidRDefault="001C4A8F" w:rsidP="009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4A8F" w:rsidRPr="001F3E7E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B7" w:rsidRDefault="00A465B7" w:rsidP="000841AF">
      <w:pPr>
        <w:spacing w:line="240" w:lineRule="auto"/>
      </w:pPr>
      <w:r>
        <w:separator/>
      </w:r>
    </w:p>
  </w:endnote>
  <w:endnote w:type="continuationSeparator" w:id="0">
    <w:p w:rsidR="00A465B7" w:rsidRDefault="00A465B7" w:rsidP="00084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B7" w:rsidRDefault="00A465B7" w:rsidP="000841AF">
      <w:pPr>
        <w:spacing w:line="240" w:lineRule="auto"/>
      </w:pPr>
      <w:r>
        <w:separator/>
      </w:r>
    </w:p>
  </w:footnote>
  <w:footnote w:type="continuationSeparator" w:id="0">
    <w:p w:rsidR="00A465B7" w:rsidRDefault="00A465B7" w:rsidP="00084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761"/>
    <w:multiLevelType w:val="multilevel"/>
    <w:tmpl w:val="6BF4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6E5"/>
    <w:rsid w:val="00054FF3"/>
    <w:rsid w:val="000841AF"/>
    <w:rsid w:val="00137B1A"/>
    <w:rsid w:val="001A5788"/>
    <w:rsid w:val="001C4A8F"/>
    <w:rsid w:val="001F3E7E"/>
    <w:rsid w:val="002363ED"/>
    <w:rsid w:val="002534CE"/>
    <w:rsid w:val="00260BF4"/>
    <w:rsid w:val="002A505F"/>
    <w:rsid w:val="002D2105"/>
    <w:rsid w:val="003149B7"/>
    <w:rsid w:val="00373B36"/>
    <w:rsid w:val="003A066E"/>
    <w:rsid w:val="003F57B6"/>
    <w:rsid w:val="00424735"/>
    <w:rsid w:val="00444EC6"/>
    <w:rsid w:val="0045738F"/>
    <w:rsid w:val="005E6E59"/>
    <w:rsid w:val="0060753B"/>
    <w:rsid w:val="006427D9"/>
    <w:rsid w:val="00667938"/>
    <w:rsid w:val="006C57D9"/>
    <w:rsid w:val="006E16E5"/>
    <w:rsid w:val="007516B3"/>
    <w:rsid w:val="00762D83"/>
    <w:rsid w:val="007772DF"/>
    <w:rsid w:val="007A5188"/>
    <w:rsid w:val="00857378"/>
    <w:rsid w:val="00907E82"/>
    <w:rsid w:val="00921EA1"/>
    <w:rsid w:val="00926952"/>
    <w:rsid w:val="009440B3"/>
    <w:rsid w:val="00974327"/>
    <w:rsid w:val="00975D67"/>
    <w:rsid w:val="009E7FE1"/>
    <w:rsid w:val="00A37C00"/>
    <w:rsid w:val="00A465B7"/>
    <w:rsid w:val="00A706DE"/>
    <w:rsid w:val="00B056A9"/>
    <w:rsid w:val="00B2164B"/>
    <w:rsid w:val="00B2672C"/>
    <w:rsid w:val="00BA4B71"/>
    <w:rsid w:val="00BB438B"/>
    <w:rsid w:val="00C43C2D"/>
    <w:rsid w:val="00C96BAD"/>
    <w:rsid w:val="00CC7192"/>
    <w:rsid w:val="00D70869"/>
    <w:rsid w:val="00D80752"/>
    <w:rsid w:val="00DE2E75"/>
    <w:rsid w:val="00E06A76"/>
    <w:rsid w:val="00E2135F"/>
    <w:rsid w:val="00E76662"/>
    <w:rsid w:val="00E768CF"/>
    <w:rsid w:val="00E90C0C"/>
    <w:rsid w:val="00EA5373"/>
    <w:rsid w:val="00F245A8"/>
    <w:rsid w:val="00F7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41A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41AF"/>
  </w:style>
  <w:style w:type="paragraph" w:styleId="a5">
    <w:name w:val="footer"/>
    <w:basedOn w:val="a"/>
    <w:link w:val="a6"/>
    <w:uiPriority w:val="99"/>
    <w:semiHidden/>
    <w:unhideWhenUsed/>
    <w:rsid w:val="000841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41AF"/>
  </w:style>
  <w:style w:type="paragraph" w:styleId="a7">
    <w:name w:val="Normal (Web)"/>
    <w:basedOn w:val="a"/>
    <w:semiHidden/>
    <w:unhideWhenUsed/>
    <w:rsid w:val="000841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841A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084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1">
    <w:name w:val="Style21"/>
    <w:basedOn w:val="a"/>
    <w:semiHidden/>
    <w:rsid w:val="000841AF"/>
    <w:pPr>
      <w:widowControl w:val="0"/>
      <w:autoSpaceDE w:val="0"/>
      <w:autoSpaceDN w:val="0"/>
      <w:adjustRightInd w:val="0"/>
      <w:spacing w:line="269" w:lineRule="exact"/>
      <w:ind w:firstLine="1022"/>
      <w:jc w:val="left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0841AF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0841AF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0841A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6">
    <w:name w:val="Font Style16"/>
    <w:rsid w:val="000841AF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0841A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Default">
    <w:name w:val="Default"/>
    <w:rsid w:val="005E6E59"/>
    <w:pPr>
      <w:autoSpaceDE w:val="0"/>
      <w:autoSpaceDN w:val="0"/>
      <w:adjustRightInd w:val="0"/>
      <w:spacing w:line="240" w:lineRule="auto"/>
      <w:ind w:firstLine="0"/>
      <w:jc w:val="left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3680-4A62-413D-8331-1B8ECB81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25</cp:revision>
  <dcterms:created xsi:type="dcterms:W3CDTF">2016-11-10T07:13:00Z</dcterms:created>
  <dcterms:modified xsi:type="dcterms:W3CDTF">2020-07-24T07:35:00Z</dcterms:modified>
</cp:coreProperties>
</file>